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71C66" w14:textId="59F1DB9E" w:rsidR="00A531F7" w:rsidRPr="007579D4" w:rsidRDefault="00A531F7" w:rsidP="00D95DD6">
      <w:pPr>
        <w:spacing w:line="276" w:lineRule="auto"/>
        <w:rPr>
          <w:rFonts w:ascii="Times New Roman" w:hAnsi="Times New Roman" w:cs="Times New Roman"/>
          <w:sz w:val="28"/>
          <w:szCs w:val="28"/>
          <w:lang w:val="en-GB"/>
        </w:rPr>
      </w:pPr>
      <w:proofErr w:type="spellStart"/>
      <w:r w:rsidRPr="007579D4">
        <w:rPr>
          <w:rFonts w:ascii="Times New Roman" w:hAnsi="Times New Roman" w:cs="Times New Roman"/>
          <w:b/>
          <w:bCs/>
          <w:sz w:val="56"/>
          <w:szCs w:val="56"/>
          <w:lang w:val="en-GB"/>
        </w:rPr>
        <w:t>Väderstad</w:t>
      </w:r>
      <w:proofErr w:type="spellEnd"/>
      <w:r w:rsidRPr="007579D4">
        <w:rPr>
          <w:rFonts w:ascii="Times New Roman" w:hAnsi="Times New Roman" w:cs="Times New Roman"/>
          <w:b/>
          <w:bCs/>
          <w:sz w:val="56"/>
          <w:szCs w:val="56"/>
          <w:lang w:val="en-GB"/>
        </w:rPr>
        <w:t xml:space="preserve"> </w:t>
      </w:r>
      <w:r w:rsidR="00F330D0">
        <w:rPr>
          <w:rFonts w:ascii="Times New Roman" w:hAnsi="Times New Roman" w:cs="Times New Roman"/>
          <w:b/>
          <w:bCs/>
          <w:sz w:val="56"/>
          <w:szCs w:val="56"/>
          <w:lang w:val="bg-BG"/>
        </w:rPr>
        <w:t>обновява</w:t>
      </w:r>
      <w:r w:rsidRPr="007579D4">
        <w:rPr>
          <w:rFonts w:ascii="Times New Roman" w:hAnsi="Times New Roman" w:cs="Times New Roman"/>
          <w:b/>
          <w:bCs/>
          <w:sz w:val="56"/>
          <w:szCs w:val="56"/>
          <w:lang w:val="en-GB"/>
        </w:rPr>
        <w:t xml:space="preserve"> Tempo V </w:t>
      </w:r>
      <w:r w:rsidR="00F330D0">
        <w:rPr>
          <w:rFonts w:ascii="Times New Roman" w:hAnsi="Times New Roman" w:cs="Times New Roman"/>
          <w:b/>
          <w:bCs/>
          <w:sz w:val="56"/>
          <w:szCs w:val="56"/>
          <w:lang w:val="bg-BG"/>
        </w:rPr>
        <w:t>с</w:t>
      </w:r>
      <w:r w:rsidRPr="007579D4">
        <w:rPr>
          <w:rFonts w:ascii="Times New Roman" w:hAnsi="Times New Roman" w:cs="Times New Roman"/>
          <w:b/>
          <w:bCs/>
          <w:sz w:val="56"/>
          <w:szCs w:val="56"/>
          <w:lang w:val="en-GB"/>
        </w:rPr>
        <w:t xml:space="preserve"> 4‑</w:t>
      </w:r>
      <w:r w:rsidR="00880651">
        <w:rPr>
          <w:rFonts w:ascii="Times New Roman" w:hAnsi="Times New Roman" w:cs="Times New Roman"/>
          <w:b/>
          <w:bCs/>
          <w:sz w:val="56"/>
          <w:szCs w:val="56"/>
          <w:lang w:val="bg-BG"/>
        </w:rPr>
        <w:t xml:space="preserve">секционен контрол </w:t>
      </w:r>
      <w:r w:rsidR="009B397E">
        <w:rPr>
          <w:rFonts w:ascii="Times New Roman" w:hAnsi="Times New Roman" w:cs="Times New Roman"/>
          <w:b/>
          <w:bCs/>
          <w:sz w:val="56"/>
          <w:szCs w:val="56"/>
          <w:lang w:val="bg-BG"/>
        </w:rPr>
        <w:t>при</w:t>
      </w:r>
      <w:r w:rsidR="00880651">
        <w:rPr>
          <w:rFonts w:ascii="Times New Roman" w:hAnsi="Times New Roman" w:cs="Times New Roman"/>
          <w:b/>
          <w:bCs/>
          <w:sz w:val="56"/>
          <w:szCs w:val="56"/>
          <w:lang w:val="bg-BG"/>
        </w:rPr>
        <w:t xml:space="preserve"> </w:t>
      </w:r>
      <w:r w:rsidR="009B397E">
        <w:rPr>
          <w:rFonts w:ascii="Times New Roman" w:hAnsi="Times New Roman" w:cs="Times New Roman"/>
          <w:b/>
          <w:bCs/>
          <w:sz w:val="56"/>
          <w:szCs w:val="56"/>
          <w:lang w:val="bg-BG"/>
        </w:rPr>
        <w:t xml:space="preserve">прилагането на </w:t>
      </w:r>
      <w:r w:rsidR="00880651" w:rsidRPr="009B397E">
        <w:rPr>
          <w:rFonts w:ascii="Times New Roman" w:hAnsi="Times New Roman" w:cs="Times New Roman"/>
          <w:b/>
          <w:bCs/>
          <w:sz w:val="56"/>
          <w:szCs w:val="56"/>
          <w:lang w:val="bg-BG"/>
        </w:rPr>
        <w:t>тор</w:t>
      </w:r>
      <w:r w:rsidR="00880651">
        <w:rPr>
          <w:rFonts w:ascii="Times New Roman" w:hAnsi="Times New Roman" w:cs="Times New Roman"/>
          <w:b/>
          <w:bCs/>
          <w:sz w:val="56"/>
          <w:szCs w:val="56"/>
          <w:lang w:val="bg-BG"/>
        </w:rPr>
        <w:t xml:space="preserve"> </w:t>
      </w:r>
      <w:r w:rsidR="008A182C">
        <w:rPr>
          <w:rFonts w:ascii="Times New Roman" w:hAnsi="Times New Roman" w:cs="Times New Roman"/>
          <w:b/>
          <w:bCs/>
          <w:sz w:val="56"/>
          <w:szCs w:val="56"/>
          <w:lang w:val="bg-BG"/>
        </w:rPr>
        <w:t>и подобрена видимост от трактора</w:t>
      </w:r>
      <w:r w:rsidR="00F330D0">
        <w:rPr>
          <w:rFonts w:ascii="Times New Roman" w:hAnsi="Times New Roman" w:cs="Times New Roman"/>
          <w:b/>
          <w:bCs/>
          <w:sz w:val="56"/>
          <w:szCs w:val="56"/>
          <w:lang w:val="en-GB"/>
        </w:rPr>
        <w:t xml:space="preserve"> </w:t>
      </w:r>
      <w:r w:rsidR="00D8750F" w:rsidRPr="007579D4">
        <w:rPr>
          <w:rFonts w:ascii="Times New Roman" w:hAnsi="Times New Roman" w:cs="Times New Roman"/>
          <w:b/>
          <w:bCs/>
          <w:sz w:val="56"/>
          <w:szCs w:val="56"/>
          <w:lang w:val="en-GB"/>
        </w:rPr>
        <w:br/>
      </w:r>
    </w:p>
    <w:p w14:paraId="0A6E213A" w14:textId="0F2C421B" w:rsidR="00A531F7" w:rsidRPr="0071293E" w:rsidRDefault="00A531F7" w:rsidP="00D349A4">
      <w:pPr>
        <w:spacing w:line="276" w:lineRule="auto"/>
        <w:jc w:val="both"/>
        <w:rPr>
          <w:rFonts w:ascii="Times New Roman" w:hAnsi="Times New Roman" w:cs="Times New Roman"/>
          <w:sz w:val="28"/>
          <w:szCs w:val="28"/>
          <w:lang w:val="bg-BG"/>
        </w:rPr>
      </w:pPr>
      <w:proofErr w:type="spellStart"/>
      <w:r w:rsidRPr="007579D4">
        <w:rPr>
          <w:rFonts w:ascii="Times New Roman" w:hAnsi="Times New Roman" w:cs="Times New Roman"/>
          <w:sz w:val="28"/>
          <w:szCs w:val="28"/>
          <w:lang w:val="en-GB"/>
        </w:rPr>
        <w:t>Väderstad</w:t>
      </w:r>
      <w:proofErr w:type="spellEnd"/>
      <w:r w:rsidRPr="007579D4">
        <w:rPr>
          <w:rFonts w:ascii="Times New Roman" w:hAnsi="Times New Roman" w:cs="Times New Roman"/>
          <w:sz w:val="28"/>
          <w:szCs w:val="28"/>
          <w:lang w:val="en-GB"/>
        </w:rPr>
        <w:t xml:space="preserve">, </w:t>
      </w:r>
      <w:r w:rsidR="00255413">
        <w:rPr>
          <w:rFonts w:ascii="Times New Roman" w:hAnsi="Times New Roman" w:cs="Times New Roman"/>
          <w:sz w:val="28"/>
          <w:szCs w:val="28"/>
          <w:lang w:val="bg-BG"/>
        </w:rPr>
        <w:t>е</w:t>
      </w:r>
      <w:r w:rsidR="0071293E" w:rsidRPr="0071293E">
        <w:rPr>
          <w:rFonts w:ascii="Times New Roman" w:hAnsi="Times New Roman" w:cs="Times New Roman"/>
          <w:sz w:val="28"/>
          <w:szCs w:val="28"/>
          <w:lang w:val="bg-BG"/>
        </w:rPr>
        <w:t>дна от водещите</w:t>
      </w:r>
      <w:r w:rsidR="0071293E">
        <w:rPr>
          <w:rFonts w:ascii="Times New Roman" w:hAnsi="Times New Roman" w:cs="Times New Roman"/>
          <w:sz w:val="28"/>
          <w:szCs w:val="28"/>
          <w:lang w:val="bg-BG"/>
        </w:rPr>
        <w:t xml:space="preserve"> в</w:t>
      </w:r>
      <w:r w:rsidR="0071293E" w:rsidRPr="0071293E">
        <w:rPr>
          <w:rFonts w:ascii="Times New Roman" w:hAnsi="Times New Roman" w:cs="Times New Roman"/>
          <w:sz w:val="28"/>
          <w:szCs w:val="28"/>
          <w:lang w:val="bg-BG"/>
        </w:rPr>
        <w:t xml:space="preserve"> свет</w:t>
      </w:r>
      <w:r w:rsidR="00255413">
        <w:rPr>
          <w:rFonts w:ascii="Times New Roman" w:hAnsi="Times New Roman" w:cs="Times New Roman"/>
          <w:sz w:val="28"/>
          <w:szCs w:val="28"/>
          <w:lang w:val="bg-BG"/>
        </w:rPr>
        <w:t>а</w:t>
      </w:r>
      <w:r w:rsidR="0071293E" w:rsidRPr="0071293E">
        <w:rPr>
          <w:rFonts w:ascii="Times New Roman" w:hAnsi="Times New Roman" w:cs="Times New Roman"/>
          <w:sz w:val="28"/>
          <w:szCs w:val="28"/>
          <w:lang w:val="bg-BG"/>
        </w:rPr>
        <w:t xml:space="preserve"> компании за обработка на почва</w:t>
      </w:r>
      <w:r w:rsidR="005B3AD8">
        <w:rPr>
          <w:rFonts w:ascii="Times New Roman" w:hAnsi="Times New Roman" w:cs="Times New Roman"/>
          <w:sz w:val="28"/>
          <w:szCs w:val="28"/>
          <w:lang w:val="bg-BG"/>
        </w:rPr>
        <w:t xml:space="preserve"> и</w:t>
      </w:r>
      <w:r w:rsidR="0071293E" w:rsidRPr="0071293E">
        <w:rPr>
          <w:rFonts w:ascii="Times New Roman" w:hAnsi="Times New Roman" w:cs="Times New Roman"/>
          <w:sz w:val="28"/>
          <w:szCs w:val="28"/>
          <w:lang w:val="bg-BG"/>
        </w:rPr>
        <w:t xml:space="preserve"> сеитба</w:t>
      </w:r>
      <w:r w:rsidR="005B3AD8">
        <w:rPr>
          <w:rFonts w:ascii="Times New Roman" w:hAnsi="Times New Roman" w:cs="Times New Roman"/>
          <w:sz w:val="28"/>
          <w:szCs w:val="28"/>
          <w:lang w:val="bg-BG"/>
        </w:rPr>
        <w:t>,</w:t>
      </w:r>
      <w:r w:rsidR="0071293E" w:rsidRPr="0071293E">
        <w:rPr>
          <w:rFonts w:ascii="Times New Roman" w:hAnsi="Times New Roman" w:cs="Times New Roman"/>
          <w:sz w:val="28"/>
          <w:szCs w:val="28"/>
          <w:lang w:val="bg-BG"/>
        </w:rPr>
        <w:t xml:space="preserve"> въвежда важни актуализации в семейството сеялки Tempo V 6–12, когато се използват заедно с предния бункер FH 2200. Подобренията са насочени към още по-висока прецизност на торене, подобрена видимост за оператора и по-лесна настройка на машин</w:t>
      </w:r>
      <w:r w:rsidR="00146A93">
        <w:rPr>
          <w:rFonts w:ascii="Times New Roman" w:hAnsi="Times New Roman" w:cs="Times New Roman"/>
          <w:sz w:val="28"/>
          <w:szCs w:val="28"/>
          <w:lang w:val="bg-BG"/>
        </w:rPr>
        <w:t>ата</w:t>
      </w:r>
      <w:r w:rsidRPr="0071293E">
        <w:rPr>
          <w:rFonts w:ascii="Times New Roman" w:hAnsi="Times New Roman" w:cs="Times New Roman"/>
          <w:sz w:val="28"/>
          <w:szCs w:val="28"/>
          <w:lang w:val="bg-BG"/>
        </w:rPr>
        <w:t>.</w:t>
      </w:r>
    </w:p>
    <w:p w14:paraId="4877998C" w14:textId="2CD30C08" w:rsidR="00312DDB" w:rsidRPr="00312DDB" w:rsidRDefault="00312DDB" w:rsidP="00D349A4">
      <w:pPr>
        <w:spacing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За мо</w:t>
      </w:r>
      <w:r w:rsidRPr="00312DDB">
        <w:rPr>
          <w:rFonts w:ascii="Times New Roman" w:hAnsi="Times New Roman" w:cs="Times New Roman"/>
          <w:sz w:val="24"/>
          <w:szCs w:val="24"/>
          <w:lang w:val="bg-BG"/>
        </w:rPr>
        <w:t xml:space="preserve">делна година 2027 предният бункер FH 2200 ще се предлага с четири дозиращи </w:t>
      </w:r>
      <w:r w:rsidR="0039684E">
        <w:rPr>
          <w:rFonts w:ascii="Times New Roman" w:hAnsi="Times New Roman" w:cs="Times New Roman"/>
          <w:sz w:val="24"/>
          <w:szCs w:val="24"/>
          <w:lang w:val="bg-BG"/>
        </w:rPr>
        <w:t>апарата</w:t>
      </w:r>
      <w:r w:rsidR="0009667D">
        <w:rPr>
          <w:rFonts w:ascii="Times New Roman" w:hAnsi="Times New Roman" w:cs="Times New Roman"/>
          <w:sz w:val="24"/>
          <w:szCs w:val="24"/>
          <w:lang w:val="bg-BG"/>
        </w:rPr>
        <w:t xml:space="preserve"> </w:t>
      </w:r>
      <w:r w:rsidRPr="00312DDB">
        <w:rPr>
          <w:rFonts w:ascii="Times New Roman" w:hAnsi="Times New Roman" w:cs="Times New Roman"/>
          <w:sz w:val="24"/>
          <w:szCs w:val="24"/>
          <w:lang w:val="bg-BG"/>
        </w:rPr>
        <w:t xml:space="preserve"> Fenix ​​III. Това позволява секционен контрол, както и променлив</w:t>
      </w:r>
      <w:r w:rsidR="000477F4">
        <w:rPr>
          <w:rFonts w:ascii="Times New Roman" w:hAnsi="Times New Roman" w:cs="Times New Roman"/>
          <w:sz w:val="24"/>
          <w:szCs w:val="24"/>
          <w:lang w:val="bg-BG"/>
        </w:rPr>
        <w:t>а норма за</w:t>
      </w:r>
      <w:r w:rsidRPr="00312DDB">
        <w:rPr>
          <w:rFonts w:ascii="Times New Roman" w:hAnsi="Times New Roman" w:cs="Times New Roman"/>
          <w:sz w:val="24"/>
          <w:szCs w:val="24"/>
          <w:lang w:val="bg-BG"/>
        </w:rPr>
        <w:t xml:space="preserve"> тор в четири секции. Това позволява още по-прецизно прилагане на торове, съобразявайки се с различните условия</w:t>
      </w:r>
      <w:r w:rsidR="00B90294">
        <w:rPr>
          <w:rFonts w:ascii="Times New Roman" w:hAnsi="Times New Roman" w:cs="Times New Roman"/>
          <w:sz w:val="24"/>
          <w:szCs w:val="24"/>
          <w:lang w:val="bg-BG"/>
        </w:rPr>
        <w:t xml:space="preserve"> </w:t>
      </w:r>
      <w:r w:rsidR="005A7298">
        <w:rPr>
          <w:rFonts w:ascii="Times New Roman" w:hAnsi="Times New Roman" w:cs="Times New Roman"/>
          <w:sz w:val="24"/>
          <w:szCs w:val="24"/>
          <w:lang w:val="bg-BG"/>
        </w:rPr>
        <w:t>в</w:t>
      </w:r>
      <w:r w:rsidR="00B90294">
        <w:rPr>
          <w:rFonts w:ascii="Times New Roman" w:hAnsi="Times New Roman" w:cs="Times New Roman"/>
          <w:sz w:val="24"/>
          <w:szCs w:val="24"/>
          <w:lang w:val="bg-BG"/>
        </w:rPr>
        <w:t xml:space="preserve"> полето както и в края му</w:t>
      </w:r>
      <w:r w:rsidR="003D4169">
        <w:rPr>
          <w:rFonts w:ascii="Times New Roman" w:hAnsi="Times New Roman" w:cs="Times New Roman"/>
          <w:sz w:val="24"/>
          <w:szCs w:val="24"/>
          <w:lang w:val="bg-BG"/>
        </w:rPr>
        <w:t xml:space="preserve">, </w:t>
      </w:r>
      <w:r w:rsidRPr="00312DDB">
        <w:rPr>
          <w:rFonts w:ascii="Times New Roman" w:hAnsi="Times New Roman" w:cs="Times New Roman"/>
          <w:sz w:val="24"/>
          <w:szCs w:val="24"/>
          <w:lang w:val="bg-BG"/>
        </w:rPr>
        <w:t>като същевременно намалява припокриването и разходите.</w:t>
      </w:r>
    </w:p>
    <w:p w14:paraId="2F4A7098" w14:textId="2B1D2E59" w:rsidR="00312DDB" w:rsidRPr="00312DDB" w:rsidRDefault="00312DDB" w:rsidP="00D349A4">
      <w:pPr>
        <w:spacing w:line="276" w:lineRule="auto"/>
        <w:jc w:val="both"/>
        <w:rPr>
          <w:rFonts w:ascii="Times New Roman" w:hAnsi="Times New Roman" w:cs="Times New Roman"/>
          <w:sz w:val="24"/>
          <w:szCs w:val="24"/>
          <w:lang w:val="bg-BG"/>
        </w:rPr>
      </w:pPr>
      <w:r w:rsidRPr="00312DDB">
        <w:rPr>
          <w:rFonts w:ascii="Times New Roman" w:hAnsi="Times New Roman" w:cs="Times New Roman"/>
          <w:sz w:val="24"/>
          <w:szCs w:val="24"/>
          <w:lang w:val="bg-BG"/>
        </w:rPr>
        <w:t>– С 4-секционен контрол на торовете правим още една стъпка към още по-висока агрономическа прецизност. Земеделските производители вече могат да прилагат торове</w:t>
      </w:r>
      <w:r w:rsidR="005352E2">
        <w:rPr>
          <w:rFonts w:ascii="Times New Roman" w:hAnsi="Times New Roman" w:cs="Times New Roman"/>
          <w:sz w:val="24"/>
          <w:szCs w:val="24"/>
          <w:lang w:val="bg-BG"/>
        </w:rPr>
        <w:t>те</w:t>
      </w:r>
      <w:r w:rsidRPr="00312DDB">
        <w:rPr>
          <w:rFonts w:ascii="Times New Roman" w:hAnsi="Times New Roman" w:cs="Times New Roman"/>
          <w:sz w:val="24"/>
          <w:szCs w:val="24"/>
          <w:lang w:val="bg-BG"/>
        </w:rPr>
        <w:t xml:space="preserve"> там, където </w:t>
      </w:r>
      <w:r w:rsidR="005352E2">
        <w:rPr>
          <w:rFonts w:ascii="Times New Roman" w:hAnsi="Times New Roman" w:cs="Times New Roman"/>
          <w:sz w:val="24"/>
          <w:szCs w:val="24"/>
          <w:lang w:val="bg-BG"/>
        </w:rPr>
        <w:t>са</w:t>
      </w:r>
      <w:r w:rsidRPr="00312DDB">
        <w:rPr>
          <w:rFonts w:ascii="Times New Roman" w:hAnsi="Times New Roman" w:cs="Times New Roman"/>
          <w:sz w:val="24"/>
          <w:szCs w:val="24"/>
          <w:lang w:val="bg-BG"/>
        </w:rPr>
        <w:t xml:space="preserve"> необходим</w:t>
      </w:r>
      <w:r w:rsidR="005352E2">
        <w:rPr>
          <w:rFonts w:ascii="Times New Roman" w:hAnsi="Times New Roman" w:cs="Times New Roman"/>
          <w:sz w:val="24"/>
          <w:szCs w:val="24"/>
          <w:lang w:val="bg-BG"/>
        </w:rPr>
        <w:t>и</w:t>
      </w:r>
      <w:r w:rsidRPr="00312DDB">
        <w:rPr>
          <w:rFonts w:ascii="Times New Roman" w:hAnsi="Times New Roman" w:cs="Times New Roman"/>
          <w:sz w:val="24"/>
          <w:szCs w:val="24"/>
          <w:lang w:val="bg-BG"/>
        </w:rPr>
        <w:t xml:space="preserve">, подобрявайки </w:t>
      </w:r>
      <w:r w:rsidR="0067066D">
        <w:rPr>
          <w:rFonts w:ascii="Times New Roman" w:hAnsi="Times New Roman" w:cs="Times New Roman"/>
          <w:sz w:val="24"/>
          <w:szCs w:val="24"/>
          <w:lang w:val="bg-BG"/>
        </w:rPr>
        <w:t>развитието</w:t>
      </w:r>
      <w:r w:rsidRPr="00312DDB">
        <w:rPr>
          <w:rFonts w:ascii="Times New Roman" w:hAnsi="Times New Roman" w:cs="Times New Roman"/>
          <w:sz w:val="24"/>
          <w:szCs w:val="24"/>
          <w:lang w:val="bg-BG"/>
        </w:rPr>
        <w:t xml:space="preserve"> на културите, като същевременно оптимизира</w:t>
      </w:r>
      <w:r w:rsidR="005932AD">
        <w:rPr>
          <w:rFonts w:ascii="Times New Roman" w:hAnsi="Times New Roman" w:cs="Times New Roman"/>
          <w:sz w:val="24"/>
          <w:szCs w:val="24"/>
          <w:lang w:val="bg-BG"/>
        </w:rPr>
        <w:t>т</w:t>
      </w:r>
      <w:r w:rsidR="00B63545">
        <w:rPr>
          <w:rFonts w:ascii="Times New Roman" w:hAnsi="Times New Roman" w:cs="Times New Roman"/>
          <w:sz w:val="24"/>
          <w:szCs w:val="24"/>
          <w:lang w:val="bg-BG"/>
        </w:rPr>
        <w:t xml:space="preserve"> разходите </w:t>
      </w:r>
      <w:r w:rsidR="00D349A4" w:rsidRPr="00D349A4">
        <w:rPr>
          <w:rFonts w:ascii="Times New Roman" w:hAnsi="Times New Roman" w:cs="Times New Roman"/>
          <w:sz w:val="24"/>
          <w:szCs w:val="24"/>
          <w:lang w:val="bg-BG"/>
        </w:rPr>
        <w:t>з</w:t>
      </w:r>
      <w:r w:rsidR="00B63545" w:rsidRPr="00D349A4">
        <w:rPr>
          <w:rFonts w:ascii="Times New Roman" w:hAnsi="Times New Roman" w:cs="Times New Roman"/>
          <w:sz w:val="24"/>
          <w:szCs w:val="24"/>
          <w:lang w:val="bg-BG"/>
        </w:rPr>
        <w:t>а</w:t>
      </w:r>
      <w:r w:rsidRPr="00D349A4">
        <w:rPr>
          <w:rFonts w:ascii="Times New Roman" w:hAnsi="Times New Roman" w:cs="Times New Roman"/>
          <w:sz w:val="24"/>
          <w:szCs w:val="24"/>
          <w:lang w:val="bg-BG"/>
        </w:rPr>
        <w:t xml:space="preserve"> тор, казва Оскар Карлсон, вицепрезидент „Продукти и развитие на сеялки“ във Väderstad.</w:t>
      </w:r>
    </w:p>
    <w:p w14:paraId="55CE3DCD" w14:textId="3C93D1F6" w:rsidR="00312DDB" w:rsidRPr="00312DDB" w:rsidRDefault="00312DDB" w:rsidP="00D349A4">
      <w:pPr>
        <w:spacing w:line="276" w:lineRule="auto"/>
        <w:jc w:val="both"/>
        <w:rPr>
          <w:rFonts w:ascii="Times New Roman" w:hAnsi="Times New Roman" w:cs="Times New Roman"/>
          <w:sz w:val="24"/>
          <w:szCs w:val="24"/>
          <w:lang w:val="bg-BG"/>
        </w:rPr>
      </w:pPr>
      <w:r w:rsidRPr="00312DDB">
        <w:rPr>
          <w:rFonts w:ascii="Times New Roman" w:hAnsi="Times New Roman" w:cs="Times New Roman"/>
          <w:sz w:val="24"/>
          <w:szCs w:val="24"/>
          <w:lang w:val="bg-BG"/>
        </w:rPr>
        <w:t>Наред с новата дозираща система на FH 2200, Väderstad е преработила маршрута на тръбите за тор между трактора и сеялката. Преди това тръбите бяха монтирани отстрани на трактора, което частично влияеше на видимостта от кабината. За моделна година 2027 четирите тръби за</w:t>
      </w:r>
      <w:r w:rsidR="009B52DF">
        <w:rPr>
          <w:rFonts w:ascii="Times New Roman" w:hAnsi="Times New Roman" w:cs="Times New Roman"/>
          <w:sz w:val="24"/>
          <w:szCs w:val="24"/>
          <w:lang w:val="bg-BG"/>
        </w:rPr>
        <w:t xml:space="preserve"> пренос</w:t>
      </w:r>
      <w:r w:rsidR="00A47684">
        <w:rPr>
          <w:rFonts w:ascii="Times New Roman" w:hAnsi="Times New Roman" w:cs="Times New Roman"/>
          <w:sz w:val="24"/>
          <w:szCs w:val="24"/>
          <w:lang w:val="bg-BG"/>
        </w:rPr>
        <w:t xml:space="preserve"> на</w:t>
      </w:r>
      <w:r w:rsidRPr="00312DDB">
        <w:rPr>
          <w:rFonts w:ascii="Times New Roman" w:hAnsi="Times New Roman" w:cs="Times New Roman"/>
          <w:sz w:val="24"/>
          <w:szCs w:val="24"/>
          <w:lang w:val="bg-BG"/>
        </w:rPr>
        <w:t xml:space="preserve"> тор вече са разположени под трактора, което значително подобрява видимостта и създава </w:t>
      </w:r>
      <w:r w:rsidR="003D764A">
        <w:rPr>
          <w:rFonts w:ascii="Times New Roman" w:hAnsi="Times New Roman" w:cs="Times New Roman"/>
          <w:sz w:val="24"/>
          <w:szCs w:val="24"/>
          <w:lang w:val="en-US"/>
        </w:rPr>
        <w:t xml:space="preserve">      </w:t>
      </w:r>
      <w:r w:rsidRPr="00312DDB">
        <w:rPr>
          <w:rFonts w:ascii="Times New Roman" w:hAnsi="Times New Roman" w:cs="Times New Roman"/>
          <w:sz w:val="24"/>
          <w:szCs w:val="24"/>
          <w:lang w:val="bg-BG"/>
        </w:rPr>
        <w:t>по-чиста и по-интегрирана конфигурация на машината.</w:t>
      </w:r>
    </w:p>
    <w:p w14:paraId="6425BF5B" w14:textId="1DCC9F28" w:rsidR="00312DDB" w:rsidRPr="00312DDB" w:rsidRDefault="00312DDB" w:rsidP="00D349A4">
      <w:pPr>
        <w:spacing w:line="276" w:lineRule="auto"/>
        <w:jc w:val="both"/>
        <w:rPr>
          <w:rFonts w:ascii="Times New Roman" w:hAnsi="Times New Roman" w:cs="Times New Roman"/>
          <w:sz w:val="24"/>
          <w:szCs w:val="24"/>
          <w:lang w:val="bg-BG"/>
        </w:rPr>
      </w:pPr>
      <w:r w:rsidRPr="00312DDB">
        <w:rPr>
          <w:rFonts w:ascii="Times New Roman" w:hAnsi="Times New Roman" w:cs="Times New Roman"/>
          <w:sz w:val="24"/>
          <w:szCs w:val="24"/>
          <w:lang w:val="bg-BG"/>
        </w:rPr>
        <w:t xml:space="preserve">В задната част на машината, предишната повдигната </w:t>
      </w:r>
      <w:r w:rsidR="00B4396A">
        <w:rPr>
          <w:rFonts w:ascii="Times New Roman" w:hAnsi="Times New Roman" w:cs="Times New Roman"/>
          <w:sz w:val="24"/>
          <w:szCs w:val="24"/>
          <w:lang w:val="bg-BG"/>
        </w:rPr>
        <w:t>дистрибуторна</w:t>
      </w:r>
      <w:r w:rsidRPr="00312DDB">
        <w:rPr>
          <w:rFonts w:ascii="Times New Roman" w:hAnsi="Times New Roman" w:cs="Times New Roman"/>
          <w:sz w:val="24"/>
          <w:szCs w:val="24"/>
          <w:lang w:val="bg-BG"/>
        </w:rPr>
        <w:t xml:space="preserve"> глава на Tempo V е заменена от четири </w:t>
      </w:r>
      <w:r w:rsidR="006430AE">
        <w:rPr>
          <w:rFonts w:ascii="Times New Roman" w:hAnsi="Times New Roman" w:cs="Times New Roman"/>
          <w:sz w:val="24"/>
          <w:szCs w:val="24"/>
          <w:lang w:val="bg-BG"/>
        </w:rPr>
        <w:t>дистрибутора</w:t>
      </w:r>
      <w:r w:rsidRPr="00312DDB">
        <w:rPr>
          <w:rFonts w:ascii="Times New Roman" w:hAnsi="Times New Roman" w:cs="Times New Roman"/>
          <w:sz w:val="24"/>
          <w:szCs w:val="24"/>
          <w:lang w:val="bg-BG"/>
        </w:rPr>
        <w:t>, разположени по-близо до рамата на машината. Това ново разположение допринася за подобрено разпределение, опростен монтаж и по-компактен цялостен дизайн.</w:t>
      </w:r>
    </w:p>
    <w:p w14:paraId="172AF6C1" w14:textId="0196FF5A" w:rsidR="00312DDB" w:rsidRDefault="00312DDB" w:rsidP="00D349A4">
      <w:pPr>
        <w:spacing w:line="276" w:lineRule="auto"/>
        <w:jc w:val="both"/>
        <w:rPr>
          <w:rFonts w:ascii="Times New Roman" w:hAnsi="Times New Roman" w:cs="Times New Roman"/>
          <w:sz w:val="24"/>
          <w:szCs w:val="24"/>
          <w:lang w:val="bg-BG"/>
        </w:rPr>
      </w:pPr>
      <w:r w:rsidRPr="00312DDB">
        <w:rPr>
          <w:rFonts w:ascii="Times New Roman" w:hAnsi="Times New Roman" w:cs="Times New Roman"/>
          <w:sz w:val="24"/>
          <w:szCs w:val="24"/>
          <w:lang w:val="bg-BG"/>
        </w:rPr>
        <w:t>– Комбинацията от нов</w:t>
      </w:r>
      <w:r w:rsidR="00F24DA2">
        <w:rPr>
          <w:rFonts w:ascii="Times New Roman" w:hAnsi="Times New Roman" w:cs="Times New Roman"/>
          <w:sz w:val="24"/>
          <w:szCs w:val="24"/>
          <w:lang w:val="bg-BG"/>
        </w:rPr>
        <w:t>ият маршрут</w:t>
      </w:r>
      <w:r w:rsidRPr="00312DDB">
        <w:rPr>
          <w:rFonts w:ascii="Times New Roman" w:hAnsi="Times New Roman" w:cs="Times New Roman"/>
          <w:sz w:val="24"/>
          <w:szCs w:val="24"/>
          <w:lang w:val="bg-BG"/>
        </w:rPr>
        <w:t xml:space="preserve"> на тръбите и преработените </w:t>
      </w:r>
      <w:r w:rsidR="00F24DA2">
        <w:rPr>
          <w:rFonts w:ascii="Times New Roman" w:hAnsi="Times New Roman" w:cs="Times New Roman"/>
          <w:sz w:val="24"/>
          <w:szCs w:val="24"/>
          <w:lang w:val="bg-BG"/>
        </w:rPr>
        <w:t>дистрибуторни глави</w:t>
      </w:r>
      <w:r w:rsidRPr="00312DDB">
        <w:rPr>
          <w:rFonts w:ascii="Times New Roman" w:hAnsi="Times New Roman" w:cs="Times New Roman"/>
          <w:sz w:val="24"/>
          <w:szCs w:val="24"/>
          <w:lang w:val="bg-BG"/>
        </w:rPr>
        <w:t xml:space="preserve"> прави машината по-лесна за управление, по-бърза за настройване и по-удобна за работа от кабината</w:t>
      </w:r>
      <w:r w:rsidR="00EC5ED6">
        <w:rPr>
          <w:rFonts w:ascii="Times New Roman" w:hAnsi="Times New Roman" w:cs="Times New Roman"/>
          <w:sz w:val="24"/>
          <w:szCs w:val="24"/>
          <w:lang w:val="bg-BG"/>
        </w:rPr>
        <w:t xml:space="preserve"> на трактора</w:t>
      </w:r>
      <w:r w:rsidRPr="00D349A4">
        <w:rPr>
          <w:rFonts w:ascii="Times New Roman" w:hAnsi="Times New Roman" w:cs="Times New Roman"/>
          <w:sz w:val="24"/>
          <w:szCs w:val="24"/>
          <w:lang w:val="bg-BG"/>
        </w:rPr>
        <w:t>.</w:t>
      </w:r>
      <w:r w:rsidR="00D349A4" w:rsidRPr="00D349A4">
        <w:rPr>
          <w:rFonts w:ascii="Times New Roman" w:hAnsi="Times New Roman" w:cs="Times New Roman"/>
          <w:sz w:val="24"/>
          <w:szCs w:val="24"/>
          <w:lang w:val="bg-BG"/>
        </w:rPr>
        <w:t xml:space="preserve"> Н</w:t>
      </w:r>
      <w:r w:rsidR="003D764A" w:rsidRPr="00D349A4">
        <w:rPr>
          <w:rFonts w:ascii="Times New Roman" w:hAnsi="Times New Roman" w:cs="Times New Roman"/>
          <w:sz w:val="24"/>
          <w:szCs w:val="24"/>
          <w:lang w:val="bg-BG"/>
        </w:rPr>
        <w:t>овия</w:t>
      </w:r>
      <w:r w:rsidR="003D1244">
        <w:rPr>
          <w:rFonts w:ascii="Times New Roman" w:hAnsi="Times New Roman" w:cs="Times New Roman"/>
          <w:sz w:val="24"/>
          <w:szCs w:val="24"/>
          <w:lang w:val="bg-BG"/>
        </w:rPr>
        <w:t xml:space="preserve"> път на тръбите</w:t>
      </w:r>
      <w:r w:rsidRPr="00312DDB">
        <w:rPr>
          <w:rFonts w:ascii="Times New Roman" w:hAnsi="Times New Roman" w:cs="Times New Roman"/>
          <w:sz w:val="24"/>
          <w:szCs w:val="24"/>
          <w:lang w:val="bg-BG"/>
        </w:rPr>
        <w:t xml:space="preserve"> означава и по-кратко и по-плавно разстояние за транспортиране на </w:t>
      </w:r>
      <w:r w:rsidR="003D764A" w:rsidRPr="00D349A4">
        <w:rPr>
          <w:rFonts w:ascii="Times New Roman" w:hAnsi="Times New Roman" w:cs="Times New Roman"/>
          <w:sz w:val="24"/>
          <w:szCs w:val="24"/>
          <w:lang w:val="bg-BG"/>
        </w:rPr>
        <w:t>торта</w:t>
      </w:r>
      <w:r w:rsidRPr="00D349A4">
        <w:rPr>
          <w:rFonts w:ascii="Times New Roman" w:hAnsi="Times New Roman" w:cs="Times New Roman"/>
          <w:sz w:val="24"/>
          <w:szCs w:val="24"/>
          <w:lang w:val="bg-BG"/>
        </w:rPr>
        <w:t>,</w:t>
      </w:r>
      <w:r w:rsidRPr="00312DDB">
        <w:rPr>
          <w:rFonts w:ascii="Times New Roman" w:hAnsi="Times New Roman" w:cs="Times New Roman"/>
          <w:sz w:val="24"/>
          <w:szCs w:val="24"/>
          <w:lang w:val="bg-BG"/>
        </w:rPr>
        <w:t xml:space="preserve"> което от своя страна води до драстично намаляване на времето на забавяне. Това е важно за допълнително повишаване на точността при регулиране на количеството тор в движение, казва Оскар Карлсон.</w:t>
      </w:r>
    </w:p>
    <w:p w14:paraId="676A7D0F" w14:textId="7ABB8E8B" w:rsidR="00923C89" w:rsidRPr="00312DDB" w:rsidRDefault="00955D63" w:rsidP="00D349A4">
      <w:pPr>
        <w:spacing w:line="276" w:lineRule="auto"/>
        <w:jc w:val="both"/>
        <w:rPr>
          <w:rFonts w:ascii="Times New Roman" w:hAnsi="Times New Roman" w:cs="Times New Roman"/>
          <w:sz w:val="24"/>
          <w:szCs w:val="24"/>
          <w:lang w:val="bg-BG"/>
        </w:rPr>
      </w:pPr>
      <w:r w:rsidRPr="00955D63">
        <w:rPr>
          <w:rFonts w:ascii="Times New Roman" w:hAnsi="Times New Roman" w:cs="Times New Roman"/>
          <w:sz w:val="24"/>
          <w:szCs w:val="24"/>
          <w:lang w:val="bg-BG"/>
        </w:rPr>
        <w:lastRenderedPageBreak/>
        <w:t>Tempo V 6-12 е оборудван</w:t>
      </w:r>
      <w:r>
        <w:rPr>
          <w:rFonts w:ascii="Times New Roman" w:hAnsi="Times New Roman" w:cs="Times New Roman"/>
          <w:sz w:val="24"/>
          <w:szCs w:val="24"/>
          <w:lang w:val="bg-BG"/>
        </w:rPr>
        <w:t>а</w:t>
      </w:r>
      <w:r w:rsidRPr="00955D63">
        <w:rPr>
          <w:rFonts w:ascii="Times New Roman" w:hAnsi="Times New Roman" w:cs="Times New Roman"/>
          <w:sz w:val="24"/>
          <w:szCs w:val="24"/>
          <w:lang w:val="bg-BG"/>
        </w:rPr>
        <w:t xml:space="preserve"> с ново</w:t>
      </w:r>
      <w:r w:rsidR="00A30DAA">
        <w:rPr>
          <w:rFonts w:ascii="Times New Roman" w:hAnsi="Times New Roman" w:cs="Times New Roman"/>
          <w:sz w:val="24"/>
          <w:szCs w:val="24"/>
          <w:lang w:val="bg-BG"/>
        </w:rPr>
        <w:t>то</w:t>
      </w:r>
      <w:r w:rsidRPr="00955D63">
        <w:rPr>
          <w:rFonts w:ascii="Times New Roman" w:hAnsi="Times New Roman" w:cs="Times New Roman"/>
          <w:sz w:val="24"/>
          <w:szCs w:val="24"/>
          <w:lang w:val="bg-BG"/>
        </w:rPr>
        <w:t xml:space="preserve"> поколение </w:t>
      </w:r>
      <w:r w:rsidR="00A30DAA">
        <w:rPr>
          <w:rFonts w:ascii="Times New Roman" w:hAnsi="Times New Roman" w:cs="Times New Roman"/>
          <w:sz w:val="24"/>
          <w:szCs w:val="24"/>
          <w:lang w:val="bg-BG"/>
        </w:rPr>
        <w:t>изсяваща секция</w:t>
      </w:r>
      <w:r w:rsidR="009B7702">
        <w:rPr>
          <w:rFonts w:ascii="Times New Roman" w:hAnsi="Times New Roman" w:cs="Times New Roman"/>
          <w:sz w:val="24"/>
          <w:szCs w:val="24"/>
          <w:lang w:val="bg-BG"/>
        </w:rPr>
        <w:t xml:space="preserve"> на</w:t>
      </w:r>
      <w:r w:rsidRPr="00955D63">
        <w:rPr>
          <w:rFonts w:ascii="Times New Roman" w:hAnsi="Times New Roman" w:cs="Times New Roman"/>
          <w:sz w:val="24"/>
          <w:szCs w:val="24"/>
          <w:lang w:val="bg-BG"/>
        </w:rPr>
        <w:t xml:space="preserve"> Väderstad, проектирана да осигурява високоскоростна, прецизна и производителна сеитба – семе по семе, ред по ред. Обновената Tempo V 6–12 с FH 2200 ще бъде налична за поръчка от юни 2026 г., като серийното производство започва през октомври 2026 г.</w:t>
      </w:r>
    </w:p>
    <w:p w14:paraId="35CBB30A" w14:textId="77777777" w:rsidR="00A531F7" w:rsidRPr="00955D63" w:rsidRDefault="00A531F7" w:rsidP="00D349A4">
      <w:pPr>
        <w:spacing w:line="276" w:lineRule="auto"/>
        <w:jc w:val="both"/>
        <w:rPr>
          <w:rFonts w:ascii="Times New Roman" w:hAnsi="Times New Roman" w:cs="Times New Roman"/>
          <w:sz w:val="24"/>
          <w:szCs w:val="28"/>
          <w:lang w:val="bg-BG"/>
        </w:rPr>
      </w:pPr>
    </w:p>
    <w:p w14:paraId="684CF14A" w14:textId="77777777" w:rsidR="003D764A" w:rsidRDefault="003D764A" w:rsidP="00D349A4">
      <w:pPr>
        <w:spacing w:line="276" w:lineRule="auto"/>
        <w:jc w:val="both"/>
        <w:rPr>
          <w:rFonts w:ascii="Times New Roman" w:hAnsi="Times New Roman" w:cs="Times New Roman"/>
          <w:lang w:val="bg-BG"/>
        </w:rPr>
      </w:pPr>
      <w:proofErr w:type="spellStart"/>
      <w:r w:rsidRPr="003D764A">
        <w:rPr>
          <w:rFonts w:ascii="Times New Roman" w:hAnsi="Times New Roman" w:cs="Times New Roman"/>
          <w:lang w:val="en-GB"/>
        </w:rPr>
        <w:t>Ако</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имате</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нужда</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от</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повече</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информация</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не</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се</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колебайте</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да</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се</w:t>
      </w:r>
      <w:proofErr w:type="spellEnd"/>
      <w:r w:rsidRPr="003D764A">
        <w:rPr>
          <w:rFonts w:ascii="Times New Roman" w:hAnsi="Times New Roman" w:cs="Times New Roman"/>
          <w:lang w:val="en-GB"/>
        </w:rPr>
        <w:t xml:space="preserve"> </w:t>
      </w:r>
      <w:proofErr w:type="spellStart"/>
      <w:r w:rsidRPr="003D764A">
        <w:rPr>
          <w:rFonts w:ascii="Times New Roman" w:hAnsi="Times New Roman" w:cs="Times New Roman"/>
          <w:lang w:val="en-GB"/>
        </w:rPr>
        <w:t>свържете</w:t>
      </w:r>
      <w:proofErr w:type="spellEnd"/>
      <w:r w:rsidRPr="003D764A">
        <w:rPr>
          <w:rFonts w:ascii="Times New Roman" w:hAnsi="Times New Roman" w:cs="Times New Roman"/>
          <w:lang w:val="en-GB"/>
        </w:rPr>
        <w:t xml:space="preserve"> с:</w:t>
      </w:r>
    </w:p>
    <w:p w14:paraId="302729D7" w14:textId="67D4C315" w:rsidR="00A531F7" w:rsidRPr="00000071" w:rsidRDefault="00DB4ACE" w:rsidP="004A0664">
      <w:pPr>
        <w:spacing w:line="276" w:lineRule="auto"/>
        <w:rPr>
          <w:rFonts w:ascii="Times New Roman" w:hAnsi="Times New Roman" w:cs="Times New Roman"/>
          <w:b/>
        </w:rPr>
      </w:pPr>
      <w:r w:rsidRPr="00312DDB">
        <w:rPr>
          <w:rFonts w:ascii="Times New Roman" w:hAnsi="Times New Roman" w:cs="Times New Roman"/>
          <w:b/>
          <w:lang w:val="en-US"/>
        </w:rPr>
        <w:br/>
      </w:r>
      <w:r w:rsidR="00A531F7" w:rsidRPr="00000071">
        <w:rPr>
          <w:rFonts w:ascii="Times New Roman" w:hAnsi="Times New Roman" w:cs="Times New Roman"/>
          <w:b/>
        </w:rPr>
        <w:t>Vilhelm Ektander</w:t>
      </w:r>
    </w:p>
    <w:p w14:paraId="697CF3A5" w14:textId="77777777" w:rsidR="00A531F7" w:rsidRPr="00000071" w:rsidRDefault="00A531F7" w:rsidP="004A0664">
      <w:pPr>
        <w:spacing w:line="276" w:lineRule="auto"/>
        <w:rPr>
          <w:rFonts w:ascii="Times New Roman" w:hAnsi="Times New Roman" w:cs="Times New Roman"/>
        </w:rPr>
      </w:pPr>
      <w:r w:rsidRPr="00000071">
        <w:rPr>
          <w:rFonts w:ascii="Times New Roman" w:hAnsi="Times New Roman" w:cs="Times New Roman"/>
          <w:i/>
        </w:rPr>
        <w:t>Product Marketing Manager</w:t>
      </w:r>
      <w:r w:rsidRPr="00000071">
        <w:rPr>
          <w:rFonts w:ascii="Times New Roman" w:hAnsi="Times New Roman" w:cs="Times New Roman"/>
          <w:i/>
        </w:rPr>
        <w:br/>
      </w:r>
      <w:r w:rsidRPr="00000071">
        <w:rPr>
          <w:rFonts w:ascii="Times New Roman" w:hAnsi="Times New Roman" w:cs="Times New Roman"/>
        </w:rPr>
        <w:t>Väderstad</w:t>
      </w:r>
      <w:r w:rsidRPr="00000071">
        <w:rPr>
          <w:rFonts w:ascii="Times New Roman" w:hAnsi="Times New Roman" w:cs="Times New Roman"/>
        </w:rPr>
        <w:br/>
        <w:t>+46 142 – 820 45</w:t>
      </w:r>
      <w:r w:rsidRPr="00000071">
        <w:rPr>
          <w:rFonts w:ascii="Times New Roman" w:hAnsi="Times New Roman" w:cs="Times New Roman"/>
        </w:rPr>
        <w:br/>
        <w:t>vilhelm.ektander@vaderstad.com</w:t>
      </w:r>
    </w:p>
    <w:p w14:paraId="5A728B17" w14:textId="799BF946" w:rsidR="00957559" w:rsidRPr="00000071" w:rsidRDefault="00957559" w:rsidP="00D349A4">
      <w:pPr>
        <w:spacing w:line="276" w:lineRule="auto"/>
        <w:jc w:val="both"/>
        <w:rPr>
          <w:rFonts w:ascii="Times New Roman" w:hAnsi="Times New Roman" w:cs="Times New Roman"/>
          <w:b/>
        </w:rPr>
      </w:pPr>
    </w:p>
    <w:p w14:paraId="774EE591" w14:textId="77777777" w:rsidR="00842DEC" w:rsidRPr="00000071" w:rsidRDefault="00842DEC" w:rsidP="00D349A4">
      <w:pPr>
        <w:jc w:val="both"/>
        <w:rPr>
          <w:rFonts w:ascii="Times New Roman" w:hAnsi="Times New Roman" w:cs="Times New Roman"/>
          <w:b/>
        </w:rPr>
      </w:pPr>
    </w:p>
    <w:p w14:paraId="28C9E151" w14:textId="77777777" w:rsidR="005C78CE" w:rsidRPr="00000071" w:rsidRDefault="005C78CE" w:rsidP="00D349A4">
      <w:pPr>
        <w:jc w:val="both"/>
        <w:rPr>
          <w:rFonts w:ascii="Times New Roman" w:hAnsi="Times New Roman" w:cs="Times New Roman"/>
          <w:b/>
        </w:rPr>
      </w:pPr>
    </w:p>
    <w:p w14:paraId="37ECDD42" w14:textId="77777777" w:rsidR="00A531F7" w:rsidRPr="00000071" w:rsidRDefault="00A531F7" w:rsidP="00D349A4">
      <w:pPr>
        <w:jc w:val="both"/>
        <w:rPr>
          <w:rFonts w:ascii="Times New Roman" w:hAnsi="Times New Roman" w:cs="Times New Roman"/>
          <w:b/>
        </w:rPr>
      </w:pPr>
    </w:p>
    <w:p w14:paraId="32FE4774" w14:textId="77777777" w:rsidR="007579D4" w:rsidRPr="00000071" w:rsidRDefault="007579D4" w:rsidP="00D349A4">
      <w:pPr>
        <w:jc w:val="both"/>
        <w:rPr>
          <w:rFonts w:ascii="Times New Roman" w:hAnsi="Times New Roman" w:cs="Times New Roman"/>
          <w:b/>
        </w:rPr>
      </w:pPr>
    </w:p>
    <w:p w14:paraId="2F6AF812" w14:textId="77777777" w:rsidR="007579D4" w:rsidRPr="00000071" w:rsidRDefault="007579D4" w:rsidP="00D349A4">
      <w:pPr>
        <w:jc w:val="both"/>
        <w:rPr>
          <w:rFonts w:ascii="Times New Roman" w:hAnsi="Times New Roman" w:cs="Times New Roman"/>
          <w:b/>
        </w:rPr>
      </w:pPr>
    </w:p>
    <w:p w14:paraId="7AB20E00" w14:textId="77777777" w:rsidR="007579D4" w:rsidRPr="00000071" w:rsidRDefault="007579D4" w:rsidP="00D349A4">
      <w:pPr>
        <w:jc w:val="both"/>
        <w:rPr>
          <w:rFonts w:ascii="Times New Roman" w:hAnsi="Times New Roman" w:cs="Times New Roman"/>
          <w:b/>
        </w:rPr>
      </w:pPr>
    </w:p>
    <w:p w14:paraId="1A4C6AEB" w14:textId="77777777" w:rsidR="007579D4" w:rsidRPr="00000071" w:rsidRDefault="007579D4" w:rsidP="00D349A4">
      <w:pPr>
        <w:jc w:val="both"/>
        <w:rPr>
          <w:rFonts w:ascii="Times New Roman" w:hAnsi="Times New Roman" w:cs="Times New Roman"/>
          <w:b/>
        </w:rPr>
      </w:pPr>
    </w:p>
    <w:p w14:paraId="79D3BD4E" w14:textId="77777777" w:rsidR="00A531F7" w:rsidRPr="00000071" w:rsidRDefault="00A531F7" w:rsidP="00D349A4">
      <w:pPr>
        <w:jc w:val="both"/>
        <w:rPr>
          <w:rFonts w:ascii="Times New Roman" w:hAnsi="Times New Roman" w:cs="Times New Roman"/>
          <w:b/>
        </w:rPr>
      </w:pPr>
    </w:p>
    <w:p w14:paraId="1BB6C139" w14:textId="77777777" w:rsidR="00A531F7" w:rsidRPr="00000071" w:rsidRDefault="00A531F7" w:rsidP="00D349A4">
      <w:pPr>
        <w:jc w:val="both"/>
        <w:rPr>
          <w:rFonts w:ascii="Times New Roman" w:hAnsi="Times New Roman" w:cs="Times New Roman"/>
          <w:b/>
        </w:rPr>
      </w:pPr>
    </w:p>
    <w:p w14:paraId="588A4B1E" w14:textId="77777777" w:rsidR="00A531F7" w:rsidRPr="00000071" w:rsidRDefault="00A531F7" w:rsidP="00D349A4">
      <w:pPr>
        <w:jc w:val="both"/>
        <w:rPr>
          <w:rFonts w:ascii="Times New Roman" w:hAnsi="Times New Roman" w:cs="Times New Roman"/>
          <w:b/>
        </w:rPr>
      </w:pPr>
    </w:p>
    <w:p w14:paraId="0237A226" w14:textId="77777777" w:rsidR="00DC631A" w:rsidRPr="00000071" w:rsidRDefault="00DC631A" w:rsidP="00D349A4">
      <w:pPr>
        <w:jc w:val="both"/>
        <w:rPr>
          <w:rFonts w:ascii="Times New Roman" w:hAnsi="Times New Roman" w:cs="Times New Roman"/>
          <w:b/>
        </w:rPr>
      </w:pPr>
    </w:p>
    <w:p w14:paraId="18E40388" w14:textId="77777777" w:rsidR="00A531F7" w:rsidRPr="00000071" w:rsidRDefault="00A531F7" w:rsidP="00D349A4">
      <w:pPr>
        <w:jc w:val="both"/>
        <w:rPr>
          <w:rFonts w:ascii="Times New Roman" w:hAnsi="Times New Roman" w:cs="Times New Roman"/>
          <w:b/>
        </w:rPr>
      </w:pPr>
    </w:p>
    <w:p w14:paraId="7CCA35E2" w14:textId="77777777" w:rsidR="00A531F7" w:rsidRPr="00000071" w:rsidRDefault="00A531F7" w:rsidP="00D349A4">
      <w:pPr>
        <w:jc w:val="both"/>
        <w:rPr>
          <w:rFonts w:ascii="Times New Roman" w:hAnsi="Times New Roman" w:cs="Times New Roman"/>
          <w:b/>
        </w:rPr>
      </w:pPr>
    </w:p>
    <w:p w14:paraId="1955A35E" w14:textId="7CC1B513" w:rsidR="00676D81" w:rsidRPr="00000071" w:rsidRDefault="00676D81" w:rsidP="00D349A4">
      <w:pPr>
        <w:jc w:val="both"/>
        <w:rPr>
          <w:rFonts w:ascii="Times New Roman" w:hAnsi="Times New Roman" w:cs="Times New Roman"/>
          <w:b/>
        </w:rPr>
      </w:pPr>
    </w:p>
    <w:p w14:paraId="23EDDE49" w14:textId="77777777" w:rsidR="00A531F7" w:rsidRPr="00000071" w:rsidRDefault="00A531F7" w:rsidP="00D349A4">
      <w:pPr>
        <w:jc w:val="both"/>
        <w:rPr>
          <w:rFonts w:ascii="Times New Roman" w:hAnsi="Times New Roman" w:cs="Times New Roman"/>
          <w:b/>
        </w:rPr>
      </w:pPr>
    </w:p>
    <w:p w14:paraId="70FC5E49" w14:textId="77777777" w:rsidR="007579D4" w:rsidRPr="00000071" w:rsidRDefault="00A531F7" w:rsidP="00D349A4">
      <w:pPr>
        <w:jc w:val="both"/>
        <w:rPr>
          <w:rFonts w:ascii="Times New Roman" w:hAnsi="Times New Roman" w:cs="Times New Roman"/>
          <w:b/>
        </w:rPr>
      </w:pPr>
      <w:r w:rsidRPr="00000071">
        <w:rPr>
          <w:rFonts w:ascii="Times New Roman" w:hAnsi="Times New Roman" w:cs="Times New Roman"/>
          <w:b/>
        </w:rPr>
        <w:br/>
      </w:r>
    </w:p>
    <w:p w14:paraId="08045C92" w14:textId="70AB26CC" w:rsidR="003441AD" w:rsidRPr="00F330D0" w:rsidRDefault="00A531F7" w:rsidP="003441AD">
      <w:pPr>
        <w:rPr>
          <w:rFonts w:ascii="Times New Roman" w:hAnsi="Times New Roman" w:cs="Times New Roman"/>
          <w:b/>
          <w:lang w:val="en-US"/>
        </w:rPr>
      </w:pPr>
      <w:r w:rsidRPr="00F330D0">
        <w:rPr>
          <w:rFonts w:ascii="Times New Roman" w:hAnsi="Times New Roman" w:cs="Times New Roman"/>
          <w:b/>
          <w:lang w:val="en-US"/>
        </w:rPr>
        <w:lastRenderedPageBreak/>
        <w:br/>
      </w:r>
      <w:r w:rsidRPr="00F330D0">
        <w:rPr>
          <w:rFonts w:ascii="Times New Roman" w:hAnsi="Times New Roman" w:cs="Times New Roman"/>
          <w:b/>
          <w:bCs/>
          <w:lang w:val="en-US"/>
        </w:rPr>
        <w:br/>
      </w:r>
      <w:r w:rsidR="003441AD" w:rsidRPr="00F330D0">
        <w:rPr>
          <w:rFonts w:ascii="Times New Roman" w:hAnsi="Times New Roman" w:cs="Times New Roman"/>
          <w:b/>
          <w:bCs/>
          <w:lang w:val="en-US"/>
        </w:rPr>
        <w:t xml:space="preserve">About </w:t>
      </w:r>
      <w:proofErr w:type="spellStart"/>
      <w:r w:rsidR="003441AD" w:rsidRPr="00F330D0">
        <w:rPr>
          <w:rFonts w:ascii="Times New Roman" w:hAnsi="Times New Roman" w:cs="Times New Roman"/>
          <w:b/>
          <w:bCs/>
          <w:lang w:val="en-US"/>
        </w:rPr>
        <w:t>Väderstad</w:t>
      </w:r>
      <w:proofErr w:type="spellEnd"/>
    </w:p>
    <w:p w14:paraId="14A04AB2" w14:textId="1261F3DD" w:rsidR="00D8750F" w:rsidRPr="007579D4" w:rsidRDefault="00676D81" w:rsidP="002235B2">
      <w:pPr>
        <w:spacing w:line="240" w:lineRule="auto"/>
        <w:rPr>
          <w:rFonts w:ascii="Times New Roman" w:hAnsi="Times New Roman"/>
          <w:color w:val="000000" w:themeColor="text1"/>
          <w:lang w:val="en-GB" w:eastAsia="sv-SE"/>
        </w:rPr>
      </w:pPr>
      <w:proofErr w:type="spellStart"/>
      <w:r w:rsidRPr="007579D4">
        <w:rPr>
          <w:rFonts w:ascii="Times New Roman" w:eastAsia="Times New Roman" w:hAnsi="Times New Roman" w:cs="Times New Roman"/>
          <w:color w:val="000000" w:themeColor="text1"/>
          <w:lang w:val="en-GB"/>
        </w:rPr>
        <w:t>Väderstad</w:t>
      </w:r>
      <w:proofErr w:type="spellEnd"/>
      <w:r w:rsidRPr="007579D4">
        <w:rPr>
          <w:rFonts w:ascii="Times New Roman" w:eastAsia="Times New Roman" w:hAnsi="Times New Roman" w:cs="Times New Roman"/>
          <w:color w:val="000000" w:themeColor="text1"/>
          <w:lang w:val="en-GB"/>
        </w:rPr>
        <w:t xml:space="preserve">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w:t>
      </w:r>
      <w:proofErr w:type="spellStart"/>
      <w:r w:rsidRPr="007579D4">
        <w:rPr>
          <w:rFonts w:ascii="Times New Roman" w:eastAsia="Times New Roman" w:hAnsi="Times New Roman" w:cs="Times New Roman"/>
          <w:color w:val="000000" w:themeColor="text1"/>
          <w:lang w:val="en-GB"/>
        </w:rPr>
        <w:t>Väderstad</w:t>
      </w:r>
      <w:proofErr w:type="spellEnd"/>
      <w:r w:rsidRPr="007579D4">
        <w:rPr>
          <w:rFonts w:ascii="Times New Roman" w:eastAsia="Times New Roman" w:hAnsi="Times New Roman" w:cs="Times New Roman"/>
          <w:color w:val="000000" w:themeColor="text1"/>
          <w:lang w:val="en-GB"/>
        </w:rPr>
        <w:t xml:space="preserve">. </w:t>
      </w:r>
      <w:proofErr w:type="spellStart"/>
      <w:r w:rsidRPr="007579D4">
        <w:rPr>
          <w:rFonts w:ascii="Times New Roman" w:eastAsia="Times New Roman" w:hAnsi="Times New Roman" w:cs="Times New Roman"/>
          <w:color w:val="000000" w:themeColor="text1"/>
          <w:lang w:val="en-GB"/>
        </w:rPr>
        <w:t>Väderstad</w:t>
      </w:r>
      <w:proofErr w:type="spellEnd"/>
      <w:r w:rsidRPr="007579D4">
        <w:rPr>
          <w:rFonts w:ascii="Times New Roman" w:eastAsia="Times New Roman" w:hAnsi="Times New Roman" w:cs="Times New Roman"/>
          <w:color w:val="000000" w:themeColor="text1"/>
          <w:lang w:val="en-GB"/>
        </w:rPr>
        <w:t xml:space="preserve"> is represented in 40 countries on all continents. In 2025, </w:t>
      </w:r>
      <w:proofErr w:type="spellStart"/>
      <w:r w:rsidRPr="007579D4">
        <w:rPr>
          <w:rFonts w:ascii="Times New Roman" w:eastAsia="Times New Roman" w:hAnsi="Times New Roman" w:cs="Times New Roman"/>
          <w:color w:val="000000" w:themeColor="text1"/>
          <w:lang w:val="en-GB"/>
        </w:rPr>
        <w:t>Väderstad</w:t>
      </w:r>
      <w:proofErr w:type="spellEnd"/>
      <w:r w:rsidRPr="007579D4">
        <w:rPr>
          <w:rFonts w:ascii="Times New Roman" w:eastAsia="Times New Roman" w:hAnsi="Times New Roman" w:cs="Times New Roman"/>
          <w:color w:val="000000" w:themeColor="text1"/>
          <w:lang w:val="en-GB"/>
        </w:rPr>
        <w:t xml:space="preserve"> had 1,750 employees and revenue of SEK 5.9 billion.</w:t>
      </w:r>
    </w:p>
    <w:sectPr w:rsidR="00D8750F" w:rsidRPr="007579D4"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EFCE6" w14:textId="77777777" w:rsidR="009600C9" w:rsidRDefault="009600C9" w:rsidP="00D95DD6">
      <w:pPr>
        <w:spacing w:after="0" w:line="240" w:lineRule="auto"/>
      </w:pPr>
      <w:r>
        <w:separator/>
      </w:r>
    </w:p>
  </w:endnote>
  <w:endnote w:type="continuationSeparator" w:id="0">
    <w:p w14:paraId="7A9B99AB" w14:textId="77777777" w:rsidR="009600C9" w:rsidRDefault="009600C9"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heltenham EC">
    <w:altName w:val="Cambria"/>
    <w:panose1 w:val="00000000000000000000"/>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AF889" w14:textId="77777777" w:rsidR="009600C9" w:rsidRDefault="009600C9" w:rsidP="00D95DD6">
      <w:pPr>
        <w:spacing w:after="0" w:line="240" w:lineRule="auto"/>
      </w:pPr>
      <w:r>
        <w:separator/>
      </w:r>
    </w:p>
  </w:footnote>
  <w:footnote w:type="continuationSeparator" w:id="0">
    <w:p w14:paraId="577BA4E5" w14:textId="77777777" w:rsidR="009600C9" w:rsidRDefault="009600C9"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68B511C" w:rsidR="00D95DD6" w:rsidRPr="00D95DD6" w:rsidRDefault="00A531F7" w:rsidP="00D95DD6">
    <w:pPr>
      <w:rPr>
        <w:rFonts w:ascii="Georgia" w:hAnsi="Georgia"/>
        <w:sz w:val="20"/>
      </w:rPr>
    </w:pPr>
    <w:r>
      <w:rPr>
        <w:rFonts w:ascii="Times New Roman" w:hAnsi="Times New Roman" w:cs="Times New Roman"/>
        <w:sz w:val="20"/>
        <w:lang w:val="en-GB"/>
      </w:rPr>
      <w:t>May 5</w:t>
    </w:r>
    <w:r w:rsidRPr="00A531F7">
      <w:rPr>
        <w:rFonts w:ascii="Times New Roman" w:hAnsi="Times New Roman" w:cs="Times New Roman"/>
        <w:sz w:val="20"/>
        <w:vertAlign w:val="superscript"/>
        <w:lang w:val="en-GB"/>
      </w:rPr>
      <w:t>th</w:t>
    </w:r>
    <w:proofErr w:type="gramStart"/>
    <w:r>
      <w:rPr>
        <w:rFonts w:ascii="Times New Roman" w:hAnsi="Times New Roman" w:cs="Times New Roman"/>
        <w:sz w:val="20"/>
        <w:lang w:val="en-GB"/>
      </w:rPr>
      <w:t xml:space="preserve"> 2026</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0071"/>
    <w:rsid w:val="000065E5"/>
    <w:rsid w:val="00037FA1"/>
    <w:rsid w:val="000477F4"/>
    <w:rsid w:val="0009667D"/>
    <w:rsid w:val="000D34C8"/>
    <w:rsid w:val="00116A37"/>
    <w:rsid w:val="00123E77"/>
    <w:rsid w:val="00146A93"/>
    <w:rsid w:val="001A3825"/>
    <w:rsid w:val="001F46D5"/>
    <w:rsid w:val="00216F3F"/>
    <w:rsid w:val="002235B2"/>
    <w:rsid w:val="002235F8"/>
    <w:rsid w:val="00237736"/>
    <w:rsid w:val="00255413"/>
    <w:rsid w:val="00286409"/>
    <w:rsid w:val="00312DDB"/>
    <w:rsid w:val="0032074D"/>
    <w:rsid w:val="00326F37"/>
    <w:rsid w:val="00327400"/>
    <w:rsid w:val="00343BA1"/>
    <w:rsid w:val="003441AD"/>
    <w:rsid w:val="003524C3"/>
    <w:rsid w:val="0039684E"/>
    <w:rsid w:val="003A645A"/>
    <w:rsid w:val="003A7C77"/>
    <w:rsid w:val="003B7F1B"/>
    <w:rsid w:val="003D10F9"/>
    <w:rsid w:val="003D1244"/>
    <w:rsid w:val="003D4169"/>
    <w:rsid w:val="003D764A"/>
    <w:rsid w:val="004762F3"/>
    <w:rsid w:val="004839A3"/>
    <w:rsid w:val="0049677F"/>
    <w:rsid w:val="004A0664"/>
    <w:rsid w:val="004D034D"/>
    <w:rsid w:val="004F41C7"/>
    <w:rsid w:val="005352E2"/>
    <w:rsid w:val="00541CE2"/>
    <w:rsid w:val="005463D8"/>
    <w:rsid w:val="00557863"/>
    <w:rsid w:val="005646A5"/>
    <w:rsid w:val="005932AD"/>
    <w:rsid w:val="0059435A"/>
    <w:rsid w:val="005A7298"/>
    <w:rsid w:val="005B3AD8"/>
    <w:rsid w:val="005C78CE"/>
    <w:rsid w:val="00637F03"/>
    <w:rsid w:val="006430AE"/>
    <w:rsid w:val="00656F79"/>
    <w:rsid w:val="00667B45"/>
    <w:rsid w:val="0067066D"/>
    <w:rsid w:val="00676D81"/>
    <w:rsid w:val="006B2E60"/>
    <w:rsid w:val="0071293E"/>
    <w:rsid w:val="007579D4"/>
    <w:rsid w:val="007B2EDD"/>
    <w:rsid w:val="007B4761"/>
    <w:rsid w:val="007C0CD1"/>
    <w:rsid w:val="008266FA"/>
    <w:rsid w:val="00836B1B"/>
    <w:rsid w:val="00842DEC"/>
    <w:rsid w:val="0087495C"/>
    <w:rsid w:val="00880651"/>
    <w:rsid w:val="008857A0"/>
    <w:rsid w:val="008927F6"/>
    <w:rsid w:val="008A182C"/>
    <w:rsid w:val="008D2B8F"/>
    <w:rsid w:val="00923C89"/>
    <w:rsid w:val="00955D63"/>
    <w:rsid w:val="00957559"/>
    <w:rsid w:val="009600C9"/>
    <w:rsid w:val="00984781"/>
    <w:rsid w:val="00984FBD"/>
    <w:rsid w:val="009B397E"/>
    <w:rsid w:val="009B52DF"/>
    <w:rsid w:val="009B7702"/>
    <w:rsid w:val="00A23C3C"/>
    <w:rsid w:val="00A30DAA"/>
    <w:rsid w:val="00A35389"/>
    <w:rsid w:val="00A47684"/>
    <w:rsid w:val="00A531F7"/>
    <w:rsid w:val="00A736ED"/>
    <w:rsid w:val="00AA43E4"/>
    <w:rsid w:val="00B00354"/>
    <w:rsid w:val="00B4396A"/>
    <w:rsid w:val="00B4634A"/>
    <w:rsid w:val="00B63545"/>
    <w:rsid w:val="00B90294"/>
    <w:rsid w:val="00BD0922"/>
    <w:rsid w:val="00C73143"/>
    <w:rsid w:val="00CB069F"/>
    <w:rsid w:val="00CC13BC"/>
    <w:rsid w:val="00CC6F80"/>
    <w:rsid w:val="00D349A4"/>
    <w:rsid w:val="00D509BD"/>
    <w:rsid w:val="00D63208"/>
    <w:rsid w:val="00D8750F"/>
    <w:rsid w:val="00D94C21"/>
    <w:rsid w:val="00D95DD6"/>
    <w:rsid w:val="00DB4ACE"/>
    <w:rsid w:val="00DB71C6"/>
    <w:rsid w:val="00DC631A"/>
    <w:rsid w:val="00DF038E"/>
    <w:rsid w:val="00E3303A"/>
    <w:rsid w:val="00E578B4"/>
    <w:rsid w:val="00E7387B"/>
    <w:rsid w:val="00E8626C"/>
    <w:rsid w:val="00EA6CBE"/>
    <w:rsid w:val="00EB4ECB"/>
    <w:rsid w:val="00EC5DD4"/>
    <w:rsid w:val="00EC5ED6"/>
    <w:rsid w:val="00F11D8D"/>
    <w:rsid w:val="00F24DA2"/>
    <w:rsid w:val="00F310AC"/>
    <w:rsid w:val="00F330D0"/>
    <w:rsid w:val="00F84E7B"/>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489</Words>
  <Characters>2789</Characters>
  <Application>Microsoft Office Word</Application>
  <DocSecurity>0</DocSecurity>
  <Lines>23</Lines>
  <Paragraphs>6</Paragraphs>
  <ScaleCrop>false</ScaleCrop>
  <Company>Vaderstad</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Stanislava Pavlova</cp:lastModifiedBy>
  <cp:revision>7</cp:revision>
  <dcterms:created xsi:type="dcterms:W3CDTF">2026-04-29T06:43:00Z</dcterms:created>
  <dcterms:modified xsi:type="dcterms:W3CDTF">2026-04-29T06:48:00Z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